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C6" w:rsidRPr="002B54C5" w:rsidRDefault="00EA52C6" w:rsidP="00EA52C6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МИНИСТЕРСТВО ОБРАЗОВАНИЯ МОСКОВСКОЙ ОБЛАСТИ</w:t>
      </w:r>
    </w:p>
    <w:p w:rsidR="00EA52C6" w:rsidRPr="002B54C5" w:rsidRDefault="00EA52C6" w:rsidP="00EA52C6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EA52C6" w:rsidRPr="002B54C5" w:rsidRDefault="00EA52C6" w:rsidP="00EA52C6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Московской области</w:t>
      </w:r>
    </w:p>
    <w:p w:rsidR="00EA52C6" w:rsidRPr="002B54C5" w:rsidRDefault="00EA52C6" w:rsidP="00EA52C6">
      <w:pPr>
        <w:spacing w:after="0" w:line="240" w:lineRule="auto"/>
        <w:jc w:val="center"/>
        <w:rPr>
          <w:b/>
          <w:sz w:val="36"/>
          <w:szCs w:val="36"/>
        </w:rPr>
      </w:pPr>
      <w:r w:rsidRPr="002B54C5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EA52C6" w:rsidRPr="002B54C5" w:rsidRDefault="00EA52C6" w:rsidP="00EA5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  <w:lang w:eastAsia="ru-RU"/>
        </w:rPr>
      </w:pPr>
    </w:p>
    <w:p w:rsidR="00EA52C6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EA52C6" w:rsidRDefault="00EA52C6" w:rsidP="00EA52C6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B54C5">
        <w:rPr>
          <w:rFonts w:ascii="Times New Roman" w:hAnsi="Times New Roman"/>
          <w:b/>
          <w:color w:val="000000"/>
          <w:sz w:val="32"/>
          <w:szCs w:val="32"/>
          <w:lang w:eastAsia="ru-RU"/>
        </w:rPr>
        <w:t>Аннотация к рабочей программе</w:t>
      </w:r>
    </w:p>
    <w:p w:rsidR="00EA52C6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B54C5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Дисциплины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FE70D5">
        <w:rPr>
          <w:rFonts w:ascii="Times New Roman" w:hAnsi="Times New Roman"/>
          <w:b/>
          <w:color w:val="000000"/>
          <w:sz w:val="32"/>
          <w:szCs w:val="32"/>
          <w:lang w:eastAsia="ru-RU"/>
        </w:rPr>
        <w:t>ОУ</w:t>
      </w:r>
      <w:r w:rsidR="00CE4140">
        <w:rPr>
          <w:rFonts w:ascii="Times New Roman" w:hAnsi="Times New Roman"/>
          <w:b/>
          <w:color w:val="000000"/>
          <w:sz w:val="32"/>
          <w:szCs w:val="32"/>
          <w:lang w:eastAsia="ru-RU"/>
        </w:rPr>
        <w:t>Д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.0</w:t>
      </w:r>
      <w:r w:rsidR="00FE70D5">
        <w:rPr>
          <w:rFonts w:ascii="Times New Roman" w:hAnsi="Times New Roman"/>
          <w:b/>
          <w:color w:val="000000"/>
          <w:sz w:val="32"/>
          <w:szCs w:val="32"/>
          <w:lang w:eastAsia="ru-RU"/>
        </w:rPr>
        <w:t>3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У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Математика</w:t>
      </w:r>
    </w:p>
    <w:p w:rsidR="00EA52C6" w:rsidRPr="002B54C5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B54C5">
        <w:rPr>
          <w:rFonts w:ascii="Times New Roman" w:hAnsi="Times New Roman"/>
          <w:b/>
          <w:color w:val="000000"/>
          <w:sz w:val="32"/>
          <w:szCs w:val="32"/>
          <w:lang w:eastAsia="ru-RU"/>
        </w:rPr>
        <w:t>Специальность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CE4140">
        <w:rPr>
          <w:rFonts w:ascii="Times New Roman" w:hAnsi="Times New Roman"/>
          <w:b/>
          <w:color w:val="000000"/>
          <w:sz w:val="32"/>
          <w:szCs w:val="32"/>
          <w:lang w:eastAsia="ru-RU"/>
        </w:rPr>
        <w:t>3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8.02.0</w:t>
      </w:r>
      <w:r w:rsidR="00CE4140">
        <w:rPr>
          <w:rFonts w:ascii="Times New Roman" w:hAnsi="Times New Roman"/>
          <w:b/>
          <w:color w:val="000000"/>
          <w:sz w:val="32"/>
          <w:szCs w:val="32"/>
          <w:lang w:eastAsia="ru-RU"/>
        </w:rPr>
        <w:t>3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CE4140">
        <w:rPr>
          <w:rFonts w:ascii="Times New Roman" w:hAnsi="Times New Roman"/>
          <w:b/>
          <w:color w:val="000000"/>
          <w:sz w:val="32"/>
          <w:szCs w:val="32"/>
          <w:lang w:eastAsia="ru-RU"/>
        </w:rPr>
        <w:t>Операционная деятельность в логистике</w:t>
      </w:r>
    </w:p>
    <w:p w:rsidR="00EA52C6" w:rsidRPr="002B54C5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52C6" w:rsidRPr="002B54C5" w:rsidRDefault="00EA52C6" w:rsidP="00EA52C6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54C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 w:rsidR="00EA52C6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52C6" w:rsidRPr="000B3EB6" w:rsidRDefault="00EA52C6" w:rsidP="00EA52C6">
      <w:pPr>
        <w:shd w:val="clear" w:color="auto" w:fill="FFFFFF"/>
        <w:spacing w:after="10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23816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CE4140">
        <w:rPr>
          <w:rFonts w:ascii="Times New Roman" w:hAnsi="Times New Roman"/>
          <w:sz w:val="24"/>
          <w:szCs w:val="24"/>
        </w:rPr>
        <w:t>ОУД.03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 Математика </w:t>
      </w:r>
      <w:r w:rsidRPr="00C23816"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</w:t>
      </w:r>
      <w:r>
        <w:rPr>
          <w:rFonts w:ascii="Times New Roman" w:hAnsi="Times New Roman"/>
          <w:sz w:val="24"/>
          <w:szCs w:val="24"/>
        </w:rPr>
        <w:t xml:space="preserve">разования по </w:t>
      </w:r>
      <w:r w:rsidRPr="00C23816">
        <w:rPr>
          <w:rFonts w:ascii="Times New Roman" w:hAnsi="Times New Roman"/>
          <w:sz w:val="24"/>
          <w:szCs w:val="24"/>
        </w:rPr>
        <w:t xml:space="preserve">специальности </w:t>
      </w:r>
      <w:r w:rsidR="00CE4140">
        <w:rPr>
          <w:rFonts w:ascii="Times New Roman" w:hAnsi="Times New Roman"/>
          <w:sz w:val="24"/>
          <w:szCs w:val="24"/>
        </w:rPr>
        <w:t>3</w:t>
      </w:r>
      <w:r w:rsidRPr="00EA52C6">
        <w:rPr>
          <w:rFonts w:ascii="Times New Roman" w:hAnsi="Times New Roman"/>
          <w:color w:val="000000"/>
          <w:sz w:val="24"/>
          <w:szCs w:val="24"/>
          <w:lang w:eastAsia="ru-RU"/>
        </w:rPr>
        <w:t>8.02.0</w:t>
      </w:r>
      <w:r w:rsidR="00CE414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EA5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E4140">
        <w:rPr>
          <w:rFonts w:ascii="Times New Roman" w:hAnsi="Times New Roman"/>
          <w:color w:val="000000"/>
          <w:sz w:val="24"/>
          <w:szCs w:val="24"/>
          <w:lang w:eastAsia="ru-RU"/>
        </w:rPr>
        <w:t>Операционная деятельность в логистике</w:t>
      </w:r>
      <w:r w:rsidRPr="00C23816">
        <w:rPr>
          <w:rFonts w:ascii="Times New Roman" w:hAnsi="Times New Roman"/>
          <w:sz w:val="24"/>
          <w:szCs w:val="24"/>
        </w:rPr>
        <w:t xml:space="preserve">, </w:t>
      </w:r>
      <w:r w:rsidRPr="00C23816"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Pr="005E5729">
        <w:rPr>
          <w:rFonts w:ascii="Times New Roman" w:hAnsi="Times New Roman"/>
          <w:bCs/>
          <w:sz w:val="24"/>
          <w:szCs w:val="24"/>
        </w:rPr>
        <w:t xml:space="preserve">10.01 2018 года № 2 </w:t>
      </w:r>
      <w:r w:rsidRPr="00C23816">
        <w:rPr>
          <w:rFonts w:ascii="Times New Roman" w:hAnsi="Times New Roman"/>
          <w:bCs/>
          <w:sz w:val="24"/>
          <w:szCs w:val="24"/>
        </w:rPr>
        <w:t xml:space="preserve">и </w:t>
      </w:r>
      <w:r w:rsidRPr="00C23816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C23816"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EA52C6" w:rsidRPr="005A73B7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73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Цель и задачи учебной дисциплины.</w:t>
      </w:r>
    </w:p>
    <w:p w:rsidR="00EA52C6" w:rsidRPr="00B4797F" w:rsidRDefault="00EA52C6" w:rsidP="00EA52C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Общие цели изучения математики традиционно реализуются в четырех направлениях:</w:t>
      </w:r>
    </w:p>
    <w:p w:rsidR="00EA52C6" w:rsidRPr="00B4797F" w:rsidRDefault="00EA52C6" w:rsidP="00EA52C6">
      <w:pPr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Общее представление об идеях и методах математики;</w:t>
      </w:r>
    </w:p>
    <w:p w:rsidR="00EA52C6" w:rsidRPr="00B4797F" w:rsidRDefault="00EA52C6" w:rsidP="00EA52C6">
      <w:pPr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Интеллектуальное развитие;</w:t>
      </w:r>
    </w:p>
    <w:p w:rsidR="00EA52C6" w:rsidRPr="00B4797F" w:rsidRDefault="00EA52C6" w:rsidP="00EA52C6">
      <w:pPr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Овладение необходимыми конкретными знаниями и умениями;</w:t>
      </w:r>
    </w:p>
    <w:p w:rsidR="00EA52C6" w:rsidRPr="00B4797F" w:rsidRDefault="00EA52C6" w:rsidP="00EA52C6">
      <w:pPr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Воспитательное воздействие.</w:t>
      </w:r>
    </w:p>
    <w:p w:rsidR="00EA52C6" w:rsidRPr="00B4797F" w:rsidRDefault="00EA52C6" w:rsidP="00EA52C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Программа ориентирована на достижение следующих целей:</w:t>
      </w:r>
    </w:p>
    <w:p w:rsidR="00EA52C6" w:rsidRPr="00B4797F" w:rsidRDefault="00EA52C6" w:rsidP="00EA52C6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B4797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4797F">
        <w:rPr>
          <w:rFonts w:ascii="Times New Roman" w:hAnsi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 </w:t>
      </w:r>
    </w:p>
    <w:p w:rsidR="00EA52C6" w:rsidRPr="00B4797F" w:rsidRDefault="00EA52C6" w:rsidP="00EA52C6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lastRenderedPageBreak/>
        <w:t xml:space="preserve">Обеспечение </w:t>
      </w:r>
      <w:proofErr w:type="spellStart"/>
      <w:r w:rsidRPr="00B4797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4797F">
        <w:rPr>
          <w:rFonts w:ascii="Times New Roman" w:hAnsi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EA52C6" w:rsidRPr="00B4797F" w:rsidRDefault="00EA52C6" w:rsidP="00EA52C6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B4797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4797F">
        <w:rPr>
          <w:rFonts w:ascii="Times New Roman" w:hAnsi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EA52C6" w:rsidRPr="00B4797F" w:rsidRDefault="00EA52C6" w:rsidP="00EA52C6">
      <w:pPr>
        <w:numPr>
          <w:ilvl w:val="0"/>
          <w:numId w:val="1"/>
        </w:numPr>
        <w:tabs>
          <w:tab w:val="left" w:pos="567"/>
        </w:tabs>
        <w:suppressAutoHyphens/>
        <w:spacing w:before="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B4797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4797F">
        <w:rPr>
          <w:rFonts w:ascii="Times New Roman" w:hAnsi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A52C6" w:rsidRPr="00B4797F" w:rsidRDefault="00EA52C6" w:rsidP="00EA52C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Для технического профиля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</w:t>
      </w:r>
    </w:p>
    <w:p w:rsidR="00EA52C6" w:rsidRPr="00B4797F" w:rsidRDefault="00EA52C6" w:rsidP="00EA52C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Изучение математики как профильной общеобразовательной дисциплины, учитывающей специфику осваиваемых студентами специальностей СПО, обеспечивается:</w:t>
      </w:r>
    </w:p>
    <w:p w:rsidR="00EA52C6" w:rsidRPr="00B4797F" w:rsidRDefault="00EA52C6" w:rsidP="00EA52C6">
      <w:pPr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Выбором различных подходов к введению основных понятий;</w:t>
      </w:r>
    </w:p>
    <w:p w:rsidR="00EA52C6" w:rsidRPr="00B4797F" w:rsidRDefault="00EA52C6" w:rsidP="00EA52C6">
      <w:pPr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Формирование системы учебных заданий, обеспечивающих эффективное осуществление выбранных целевых установок;</w:t>
      </w:r>
    </w:p>
    <w:p w:rsidR="00EA52C6" w:rsidRPr="00B4797F" w:rsidRDefault="00EA52C6" w:rsidP="00EA52C6">
      <w:pPr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Обогащением спектра стилей учебной деятельности за счет согласования с ведущими </w:t>
      </w:r>
      <w:proofErr w:type="spellStart"/>
      <w:r w:rsidRPr="00B4797F">
        <w:rPr>
          <w:rFonts w:ascii="Times New Roman" w:hAnsi="Times New Roman"/>
          <w:sz w:val="24"/>
          <w:szCs w:val="24"/>
        </w:rPr>
        <w:t>деятельностными</w:t>
      </w:r>
      <w:proofErr w:type="spellEnd"/>
      <w:r w:rsidRPr="00B4797F">
        <w:rPr>
          <w:rFonts w:ascii="Times New Roman" w:hAnsi="Times New Roman"/>
          <w:sz w:val="24"/>
          <w:szCs w:val="24"/>
        </w:rPr>
        <w:t xml:space="preserve"> характеристиками  выбранной специальности.</w:t>
      </w:r>
    </w:p>
    <w:p w:rsidR="00EA52C6" w:rsidRPr="00B4797F" w:rsidRDefault="00EA52C6" w:rsidP="00EA52C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Профильная составляющая отражается в </w:t>
      </w:r>
      <w:proofErr w:type="gramStart"/>
      <w:r w:rsidRPr="00B4797F">
        <w:rPr>
          <w:rFonts w:ascii="Times New Roman" w:hAnsi="Times New Roman"/>
          <w:sz w:val="24"/>
          <w:szCs w:val="24"/>
        </w:rPr>
        <w:t>требованиях</w:t>
      </w:r>
      <w:proofErr w:type="gramEnd"/>
      <w:r w:rsidRPr="00B4797F">
        <w:rPr>
          <w:rFonts w:ascii="Times New Roman" w:hAnsi="Times New Roman"/>
          <w:sz w:val="24"/>
          <w:szCs w:val="24"/>
        </w:rPr>
        <w:t xml:space="preserve"> к подготовке обучающихся в части:</w:t>
      </w:r>
    </w:p>
    <w:p w:rsidR="00EA52C6" w:rsidRPr="00B4797F" w:rsidRDefault="00EA52C6" w:rsidP="00EA52C6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Общей системы знаний: содержательные примеры использования математических идей и методов в профессиональной деятельности;</w:t>
      </w:r>
    </w:p>
    <w:p w:rsidR="00EA52C6" w:rsidRPr="00B4797F" w:rsidRDefault="00EA52C6" w:rsidP="00EA52C6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Умений: различие в уровне требований к сложности применяемых алгоритмов;</w:t>
      </w:r>
    </w:p>
    <w:p w:rsidR="00EA52C6" w:rsidRDefault="00EA52C6" w:rsidP="00EA52C6">
      <w:pPr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Практического использования приобретенных знаний и умений: индивидуального учебного опыта в построении математических моделей.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>Цели и задачи учебной дисциплины – требования к результатам освоения дисциплины: В результате освоения учебной дисциплины студент должен знать (понимать):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 - Значение математической науки для решения задач, возникающих в теории и практике.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lastRenderedPageBreak/>
        <w:t xml:space="preserve">- Широту применения математических методов к анализу и исследованию процессов и явлений в природе и обществе.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Значение практики и вопросов, возникающих в самой математике для формирования и развития математической науки.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Историю развития понятия числа, создания математического анализа, возникновения и развития геометрии.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 - Вероятностный характер различных процессов окружающего мира.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A73B7">
        <w:rPr>
          <w:rFonts w:ascii="Times New Roman" w:hAnsi="Times New Roman"/>
          <w:sz w:val="24"/>
          <w:szCs w:val="24"/>
        </w:rPr>
        <w:t xml:space="preserve">меть: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Выполнять арифметические действия над числами; находить приближенные значения величин и погрешности вычислений (абсолютная и относительная), сравнивать числовые выражения.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Находить значения корня, степени, логарифма, тригонометрических выражений на основе определения, пользоваться приближенной оценкой при практических расчетах. - Выполнять преобразования выражений, применяя формулы, связанные со свойствами степеней, логарифмов, тригонометрических функций.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Строить графики изученных функций, формулировать по графику свойства элементарных функций.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Использовать понятие функции для описания и анализа зависимостей величин. - Находить производные элементарных функций.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Использовать производную для изучения свойств функций и построения графиков. - Применять производную для проведения приближенных вычислений, решать задачи прикладного характера на нахождение наибольшего и наименьшего значения.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Вычислять в простейших случаях площади и объемы с использованием определенного интеграла.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Решать рациональные, показательные, логарифмические, тригонометрические уравнения, неравенства и системы.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Решать простейшие комбинаторные задачи.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Вычислять в простейших случаях вероятности событий на основе подсчета числа исходов.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>- Распознавать на чертежах и моделях пространственные формы, соотносить трехмерные объекты с их описаниями, изображениями.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 - Описывать взаимное расположение прямых и плоскостей в пространстве, аргументировать свои суждения об этом расположении.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Анализировать взаимное расположение объектов в пространстве.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Изображать основные многогранники и круглые тела, выполнять чертежи по условиям задач.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Строить простейшие сечения куба, призмы, пирамиды.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Решать планиметрические и простейшие стереометрические задачи на нахождение геометрических величин. </w:t>
      </w:r>
    </w:p>
    <w:p w:rsidR="00EA52C6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 xml:space="preserve">- Использовать при решении стереометрических задач планиметрические факты и методы. </w:t>
      </w:r>
    </w:p>
    <w:p w:rsidR="00EA52C6" w:rsidRPr="005A73B7" w:rsidRDefault="00EA52C6" w:rsidP="00EA52C6">
      <w:pPr>
        <w:spacing w:after="20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A73B7">
        <w:rPr>
          <w:rFonts w:ascii="Times New Roman" w:hAnsi="Times New Roman"/>
          <w:sz w:val="24"/>
          <w:szCs w:val="24"/>
        </w:rPr>
        <w:t>- Проводить доказательные рассуждения в ходе решения задач. Преподавание дисциплины "Математика" осуществляется в едином комплексе дисциплин учебного плана и ведется в тесной взаимосвязи с другими дисциплинами.</w:t>
      </w:r>
    </w:p>
    <w:p w:rsidR="00EA52C6" w:rsidRPr="00C00824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824">
        <w:rPr>
          <w:rFonts w:ascii="Times New Roman" w:hAnsi="Times New Roman"/>
          <w:color w:val="000000"/>
          <w:sz w:val="24"/>
          <w:szCs w:val="24"/>
          <w:lang w:eastAsia="ru-RU"/>
        </w:rPr>
        <w:t>Перечень формируемых компетенций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 ОК 3. Принимать решения в стандартных и нестандартных ситуациях и нести за них ответственность. 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EA52C6" w:rsidRDefault="00EA52C6" w:rsidP="00EA52C6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4"/>
          <w:szCs w:val="24"/>
        </w:rPr>
      </w:pPr>
      <w:r w:rsidRPr="00B4797F">
        <w:rPr>
          <w:rFonts w:ascii="Times New Roman" w:hAnsi="Times New Roman"/>
          <w:sz w:val="24"/>
          <w:szCs w:val="24"/>
        </w:rPr>
        <w:lastRenderedPageBreak/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CE4140" w:rsidRDefault="00EA52C6" w:rsidP="00EA52C6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0082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часов на изучение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3"/>
        <w:gridCol w:w="2517"/>
      </w:tblGrid>
      <w:tr w:rsidR="00CE4140" w:rsidRPr="00C23816" w:rsidTr="00723E54">
        <w:trPr>
          <w:trHeight w:val="490"/>
        </w:trPr>
        <w:tc>
          <w:tcPr>
            <w:tcW w:w="3685" w:type="pct"/>
            <w:vAlign w:val="center"/>
          </w:tcPr>
          <w:p w:rsidR="00CE4140" w:rsidRPr="00C23816" w:rsidRDefault="00CE4140" w:rsidP="00723E54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2381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E4140" w:rsidRPr="00C23816" w:rsidRDefault="00CE4140" w:rsidP="00723E54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381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E4140" w:rsidRPr="00C23816" w:rsidTr="00723E54">
        <w:trPr>
          <w:trHeight w:val="490"/>
        </w:trPr>
        <w:tc>
          <w:tcPr>
            <w:tcW w:w="3685" w:type="pct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3816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  <w:r w:rsidRPr="00C23816">
              <w:rPr>
                <w:rFonts w:ascii="Times New Roman" w:hAnsi="Times New Roman"/>
                <w:sz w:val="24"/>
                <w:szCs w:val="24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230</w:t>
            </w:r>
          </w:p>
        </w:tc>
      </w:tr>
      <w:tr w:rsidR="00CE4140" w:rsidRPr="00C23816" w:rsidTr="00723E54">
        <w:trPr>
          <w:trHeight w:val="336"/>
        </w:trPr>
        <w:tc>
          <w:tcPr>
            <w:tcW w:w="5000" w:type="pct"/>
            <w:gridSpan w:val="2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CE4140" w:rsidRPr="00C23816" w:rsidTr="00723E54">
        <w:trPr>
          <w:trHeight w:val="490"/>
        </w:trPr>
        <w:tc>
          <w:tcPr>
            <w:tcW w:w="3685" w:type="pct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112</w:t>
            </w:r>
          </w:p>
        </w:tc>
      </w:tr>
      <w:tr w:rsidR="00CE4140" w:rsidRPr="00C23816" w:rsidTr="00723E54">
        <w:trPr>
          <w:trHeight w:val="490"/>
        </w:trPr>
        <w:tc>
          <w:tcPr>
            <w:tcW w:w="3685" w:type="pct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Pr="00C238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E4140" w:rsidRPr="00C23816" w:rsidTr="00723E54">
        <w:trPr>
          <w:trHeight w:val="490"/>
        </w:trPr>
        <w:tc>
          <w:tcPr>
            <w:tcW w:w="3685" w:type="pct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84</w:t>
            </w:r>
          </w:p>
        </w:tc>
      </w:tr>
      <w:tr w:rsidR="00CE4140" w:rsidRPr="00C23816" w:rsidTr="00723E54">
        <w:trPr>
          <w:trHeight w:val="490"/>
        </w:trPr>
        <w:tc>
          <w:tcPr>
            <w:tcW w:w="3685" w:type="pct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315" w:type="pct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CE4140" w:rsidRPr="00C23816" w:rsidTr="00723E54">
        <w:trPr>
          <w:trHeight w:val="267"/>
        </w:trPr>
        <w:tc>
          <w:tcPr>
            <w:tcW w:w="3685" w:type="pct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CE4140" w:rsidRPr="00C23816" w:rsidTr="00723E54">
        <w:trPr>
          <w:trHeight w:val="331"/>
        </w:trPr>
        <w:tc>
          <w:tcPr>
            <w:tcW w:w="3685" w:type="pct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2381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(экзамена)</w:t>
            </w:r>
          </w:p>
        </w:tc>
        <w:tc>
          <w:tcPr>
            <w:tcW w:w="1315" w:type="pct"/>
            <w:vAlign w:val="center"/>
          </w:tcPr>
          <w:p w:rsidR="00CE4140" w:rsidRPr="00C23816" w:rsidRDefault="00CE4140" w:rsidP="00723E54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</w:tbl>
    <w:p w:rsidR="00CE4140" w:rsidRDefault="00CE4140" w:rsidP="00EA52C6">
      <w:pPr>
        <w:shd w:val="clear" w:color="auto" w:fill="FFFFFF"/>
        <w:spacing w:after="100" w:line="31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52C6" w:rsidRDefault="00EA52C6" w:rsidP="00CE4140">
      <w:pPr>
        <w:shd w:val="clear" w:color="auto" w:fill="FFFFFF"/>
        <w:spacing w:after="100" w:line="315" w:lineRule="atLeast"/>
        <w:rPr>
          <w:rFonts w:ascii="Times New Roman" w:hAnsi="Times New Roman"/>
          <w:bCs/>
          <w:sz w:val="24"/>
          <w:szCs w:val="24"/>
        </w:rPr>
      </w:pPr>
      <w:r w:rsidRPr="00C0082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00824">
        <w:rPr>
          <w:rFonts w:ascii="Times New Roman" w:hAnsi="Times New Roman"/>
          <w:bCs/>
          <w:sz w:val="24"/>
          <w:szCs w:val="24"/>
        </w:rPr>
        <w:t>Наименование  тем</w:t>
      </w:r>
    </w:p>
    <w:p w:rsidR="00FE70D5" w:rsidRPr="00C00824" w:rsidRDefault="00FE70D5" w:rsidP="00EA52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A52C6" w:rsidRPr="00FE70D5" w:rsidRDefault="00FE70D5" w:rsidP="00FE70D5">
      <w:pPr>
        <w:spacing w:line="360" w:lineRule="auto"/>
        <w:rPr>
          <w:rFonts w:ascii="Times New Roman" w:hAnsi="Times New Roman"/>
          <w:sz w:val="24"/>
          <w:szCs w:val="24"/>
        </w:rPr>
      </w:pPr>
      <w:r w:rsidRPr="00FE70D5">
        <w:rPr>
          <w:rFonts w:ascii="Times New Roman" w:hAnsi="Times New Roman"/>
          <w:bCs/>
          <w:sz w:val="24"/>
          <w:szCs w:val="24"/>
        </w:rPr>
        <w:t>Раздел 1. Повторение курса математики основной школы 1</w:t>
      </w:r>
      <w:r w:rsidR="00EA52C6" w:rsidRPr="00FE70D5">
        <w:rPr>
          <w:rFonts w:ascii="Times New Roman" w:hAnsi="Times New Roman"/>
          <w:sz w:val="24"/>
          <w:szCs w:val="24"/>
        </w:rPr>
        <w:t>2 ч.</w:t>
      </w:r>
    </w:p>
    <w:p w:rsidR="00EA52C6" w:rsidRPr="00FE70D5" w:rsidRDefault="00FE70D5" w:rsidP="00FE70D5">
      <w:pPr>
        <w:pStyle w:val="a3"/>
        <w:jc w:val="both"/>
        <w:rPr>
          <w:b w:val="0"/>
          <w:szCs w:val="24"/>
        </w:rPr>
      </w:pPr>
      <w:r w:rsidRPr="00FE70D5">
        <w:rPr>
          <w:b w:val="0"/>
          <w:bCs/>
          <w:szCs w:val="24"/>
        </w:rPr>
        <w:t>Раздел 2 Прямые и плоскости в пространстве. Координаты и векторы в пространстве</w:t>
      </w:r>
      <w:r w:rsidRPr="00FE70D5">
        <w:rPr>
          <w:b w:val="0"/>
          <w:szCs w:val="24"/>
        </w:rPr>
        <w:t xml:space="preserve"> 30</w:t>
      </w:r>
      <w:r w:rsidR="00EA52C6" w:rsidRPr="00FE70D5">
        <w:rPr>
          <w:b w:val="0"/>
          <w:szCs w:val="24"/>
        </w:rPr>
        <w:t xml:space="preserve"> ч.</w:t>
      </w:r>
    </w:p>
    <w:p w:rsidR="00EA52C6" w:rsidRPr="00FE70D5" w:rsidRDefault="00FE70D5" w:rsidP="00FE70D5">
      <w:pPr>
        <w:pStyle w:val="a3"/>
        <w:jc w:val="both"/>
        <w:rPr>
          <w:b w:val="0"/>
          <w:szCs w:val="24"/>
        </w:rPr>
      </w:pPr>
      <w:r w:rsidRPr="00FE70D5">
        <w:rPr>
          <w:b w:val="0"/>
          <w:bCs/>
          <w:szCs w:val="24"/>
        </w:rPr>
        <w:t>Раздел 3. Основы тригонометрии. Тригонометрические функции</w:t>
      </w:r>
      <w:r w:rsidRPr="00FE70D5">
        <w:rPr>
          <w:b w:val="0"/>
          <w:szCs w:val="24"/>
        </w:rPr>
        <w:t xml:space="preserve"> 3</w:t>
      </w:r>
      <w:r w:rsidR="00CE4140">
        <w:rPr>
          <w:b w:val="0"/>
          <w:szCs w:val="24"/>
        </w:rPr>
        <w:t>4</w:t>
      </w:r>
      <w:r w:rsidR="00EA52C6" w:rsidRPr="00FE70D5">
        <w:rPr>
          <w:b w:val="0"/>
          <w:szCs w:val="24"/>
        </w:rPr>
        <w:t xml:space="preserve"> ч.</w:t>
      </w:r>
    </w:p>
    <w:p w:rsidR="00EA52C6" w:rsidRPr="00FE70D5" w:rsidRDefault="00FE70D5" w:rsidP="00FE70D5">
      <w:pPr>
        <w:spacing w:line="360" w:lineRule="auto"/>
        <w:rPr>
          <w:rFonts w:ascii="Times New Roman" w:hAnsi="Times New Roman"/>
          <w:sz w:val="24"/>
          <w:szCs w:val="24"/>
        </w:rPr>
      </w:pPr>
      <w:r w:rsidRPr="00FE70D5">
        <w:rPr>
          <w:rFonts w:ascii="Times New Roman" w:hAnsi="Times New Roman"/>
          <w:bCs/>
          <w:sz w:val="24"/>
          <w:szCs w:val="24"/>
        </w:rPr>
        <w:t>Раздел 4. Производная и первообразная функции</w:t>
      </w:r>
      <w:r w:rsidR="00CE4140">
        <w:rPr>
          <w:rFonts w:ascii="Times New Roman" w:hAnsi="Times New Roman"/>
          <w:sz w:val="24"/>
          <w:szCs w:val="24"/>
        </w:rPr>
        <w:t xml:space="preserve"> 50</w:t>
      </w:r>
      <w:r w:rsidR="00EA52C6" w:rsidRPr="00FE70D5">
        <w:rPr>
          <w:rFonts w:ascii="Times New Roman" w:hAnsi="Times New Roman"/>
          <w:sz w:val="24"/>
          <w:szCs w:val="24"/>
        </w:rPr>
        <w:t xml:space="preserve"> ч.</w:t>
      </w:r>
    </w:p>
    <w:p w:rsidR="00EA52C6" w:rsidRPr="00FE70D5" w:rsidRDefault="00FE70D5" w:rsidP="00FE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Cs w:val="24"/>
        </w:rPr>
      </w:pPr>
      <w:r w:rsidRPr="00FE70D5">
        <w:rPr>
          <w:rFonts w:ascii="Times New Roman" w:hAnsi="Times New Roman"/>
          <w:bCs/>
          <w:sz w:val="24"/>
          <w:szCs w:val="24"/>
        </w:rPr>
        <w:t xml:space="preserve">Раздел 5. Многогранники и тела вращения </w:t>
      </w:r>
      <w:r w:rsidR="00CE4140">
        <w:rPr>
          <w:rFonts w:ascii="Times New Roman" w:hAnsi="Times New Roman"/>
          <w:bCs/>
          <w:sz w:val="24"/>
          <w:szCs w:val="24"/>
        </w:rPr>
        <w:t>30</w:t>
      </w:r>
      <w:r w:rsidR="00EA52C6" w:rsidRPr="00FE70D5">
        <w:rPr>
          <w:szCs w:val="24"/>
        </w:rPr>
        <w:t xml:space="preserve"> ч.</w:t>
      </w:r>
    </w:p>
    <w:p w:rsidR="00EA52C6" w:rsidRPr="00FE70D5" w:rsidRDefault="00FE70D5" w:rsidP="00FE70D5">
      <w:pPr>
        <w:pStyle w:val="a3"/>
        <w:jc w:val="both"/>
        <w:rPr>
          <w:b w:val="0"/>
          <w:szCs w:val="24"/>
        </w:rPr>
      </w:pPr>
      <w:r w:rsidRPr="00FE70D5">
        <w:rPr>
          <w:b w:val="0"/>
          <w:bCs/>
          <w:szCs w:val="24"/>
        </w:rPr>
        <w:t>Раздел 6. Степени и корни. Степенная, показательная и логарифмическая функции</w:t>
      </w:r>
      <w:r w:rsidRPr="00FE70D5">
        <w:rPr>
          <w:b w:val="0"/>
          <w:szCs w:val="24"/>
        </w:rPr>
        <w:t xml:space="preserve"> 3</w:t>
      </w:r>
      <w:r w:rsidR="00CE4140">
        <w:rPr>
          <w:b w:val="0"/>
          <w:szCs w:val="24"/>
        </w:rPr>
        <w:t>8</w:t>
      </w:r>
      <w:r w:rsidR="00EA52C6" w:rsidRPr="00FE70D5">
        <w:rPr>
          <w:b w:val="0"/>
          <w:szCs w:val="24"/>
        </w:rPr>
        <w:t xml:space="preserve"> ч.</w:t>
      </w:r>
    </w:p>
    <w:p w:rsidR="00EA52C6" w:rsidRPr="00FE70D5" w:rsidRDefault="00FE70D5" w:rsidP="00FE70D5">
      <w:pPr>
        <w:spacing w:line="360" w:lineRule="auto"/>
      </w:pPr>
      <w:r w:rsidRPr="00FE70D5">
        <w:rPr>
          <w:rFonts w:ascii="Times New Roman" w:hAnsi="Times New Roman"/>
          <w:bCs/>
          <w:sz w:val="24"/>
          <w:szCs w:val="24"/>
        </w:rPr>
        <w:t>Раздел 7. Элементы теории вероятностей и математической статистики</w:t>
      </w:r>
      <w:r w:rsidRPr="00FE70D5">
        <w:rPr>
          <w:rFonts w:ascii="Times New Roman" w:hAnsi="Times New Roman"/>
          <w:sz w:val="24"/>
          <w:szCs w:val="24"/>
        </w:rPr>
        <w:t xml:space="preserve"> 2</w:t>
      </w:r>
      <w:r w:rsidR="009365FE" w:rsidRPr="00FE70D5">
        <w:rPr>
          <w:rFonts w:ascii="Times New Roman" w:hAnsi="Times New Roman"/>
          <w:sz w:val="24"/>
          <w:szCs w:val="24"/>
        </w:rPr>
        <w:t>4</w:t>
      </w:r>
      <w:r w:rsidR="00EA52C6" w:rsidRPr="00FE70D5">
        <w:rPr>
          <w:rFonts w:ascii="Times New Roman" w:hAnsi="Times New Roman"/>
          <w:sz w:val="24"/>
          <w:szCs w:val="24"/>
        </w:rPr>
        <w:t xml:space="preserve"> ч.</w:t>
      </w:r>
    </w:p>
    <w:p w:rsidR="00EA52C6" w:rsidRDefault="00EA52C6" w:rsidP="00EA52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52C6" w:rsidRPr="00B4797F" w:rsidRDefault="00EA52C6" w:rsidP="00EA52C6">
      <w:pPr>
        <w:rPr>
          <w:rFonts w:ascii="Times New Roman" w:hAnsi="Times New Roman"/>
          <w:bCs/>
          <w:sz w:val="24"/>
          <w:szCs w:val="24"/>
        </w:rPr>
      </w:pPr>
      <w:r w:rsidRPr="00B4797F">
        <w:rPr>
          <w:rFonts w:ascii="Times New Roman" w:hAnsi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EA52C6" w:rsidRPr="00B4797F" w:rsidRDefault="00EA52C6" w:rsidP="00EA52C6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4797F">
        <w:rPr>
          <w:rFonts w:ascii="Times New Roman" w:hAnsi="Times New Roman"/>
          <w:bCs/>
          <w:sz w:val="24"/>
          <w:szCs w:val="24"/>
        </w:rPr>
        <w:t>Методы индивидуального контроля:</w:t>
      </w:r>
      <w:r w:rsidRPr="00B4797F">
        <w:rPr>
          <w:rFonts w:ascii="Times New Roman" w:hAnsi="Times New Roman"/>
          <w:sz w:val="24"/>
          <w:szCs w:val="24"/>
        </w:rPr>
        <w:t xml:space="preserve"> </w:t>
      </w:r>
      <w:r w:rsidRPr="00B4797F">
        <w:rPr>
          <w:rFonts w:ascii="Times New Roman" w:hAnsi="Times New Roman"/>
          <w:bCs/>
          <w:sz w:val="24"/>
          <w:szCs w:val="24"/>
        </w:rPr>
        <w:t>устный опрос,</w:t>
      </w:r>
      <w:r w:rsidRPr="00B4797F">
        <w:rPr>
          <w:rFonts w:ascii="Times New Roman" w:hAnsi="Times New Roman"/>
          <w:sz w:val="24"/>
          <w:szCs w:val="24"/>
        </w:rPr>
        <w:t xml:space="preserve"> </w:t>
      </w:r>
      <w:r w:rsidRPr="00B4797F">
        <w:rPr>
          <w:rFonts w:ascii="Times New Roman" w:hAnsi="Times New Roman"/>
          <w:bCs/>
          <w:sz w:val="24"/>
          <w:szCs w:val="24"/>
        </w:rPr>
        <w:t>тестирование, индивидуальные консультации,</w:t>
      </w:r>
      <w:r w:rsidRPr="00B4797F">
        <w:rPr>
          <w:rFonts w:ascii="Times New Roman" w:hAnsi="Times New Roman"/>
          <w:sz w:val="24"/>
          <w:szCs w:val="24"/>
        </w:rPr>
        <w:t xml:space="preserve"> тестирование,</w:t>
      </w:r>
      <w:r w:rsidRPr="00B4797F">
        <w:rPr>
          <w:rFonts w:ascii="Times New Roman" w:hAnsi="Times New Roman"/>
          <w:bCs/>
          <w:sz w:val="24"/>
          <w:szCs w:val="24"/>
        </w:rPr>
        <w:t xml:space="preserve"> работа с базовыми листами, математический диктант, выполнение</w:t>
      </w:r>
      <w:r w:rsidRPr="00B4797F">
        <w:rPr>
          <w:rFonts w:ascii="Times New Roman" w:hAnsi="Times New Roman"/>
          <w:sz w:val="24"/>
          <w:szCs w:val="24"/>
        </w:rPr>
        <w:t xml:space="preserve"> с</w:t>
      </w:r>
      <w:r w:rsidRPr="00B4797F">
        <w:rPr>
          <w:rFonts w:ascii="Times New Roman" w:hAnsi="Times New Roman"/>
          <w:bCs/>
          <w:sz w:val="24"/>
          <w:szCs w:val="24"/>
        </w:rPr>
        <w:t>амостоятельных, практических и контрольных работ, заполнение таблиц, кроссвордов, заполнение карточек, зачет.</w:t>
      </w:r>
      <w:proofErr w:type="gramEnd"/>
    </w:p>
    <w:p w:rsidR="00EA52C6" w:rsidRPr="002B54C5" w:rsidRDefault="00EA52C6" w:rsidP="00EA52C6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97F">
        <w:rPr>
          <w:rFonts w:ascii="Times New Roman" w:hAnsi="Times New Roman"/>
          <w:bCs/>
          <w:sz w:val="24"/>
          <w:szCs w:val="24"/>
        </w:rPr>
        <w:t>Методы группового контроля: семинары, математические игры, тестирование.</w:t>
      </w:r>
    </w:p>
    <w:p w:rsidR="00EA52C6" w:rsidRDefault="00EA52C6" w:rsidP="00EA52C6"/>
    <w:p w:rsidR="00E5324F" w:rsidRDefault="00E5324F"/>
    <w:sectPr w:rsidR="00E5324F" w:rsidSect="00E5324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3E0AF4"/>
    <w:multiLevelType w:val="hybridMultilevel"/>
    <w:tmpl w:val="EAC2A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F5712F"/>
    <w:multiLevelType w:val="hybridMultilevel"/>
    <w:tmpl w:val="D1183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7322F5"/>
    <w:multiLevelType w:val="hybridMultilevel"/>
    <w:tmpl w:val="A7A4AA3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52C6"/>
    <w:rsid w:val="00490501"/>
    <w:rsid w:val="009365FE"/>
    <w:rsid w:val="00CE4140"/>
    <w:rsid w:val="00E5324F"/>
    <w:rsid w:val="00EA52C6"/>
    <w:rsid w:val="00FE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2C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A52C6"/>
    <w:pPr>
      <w:spacing w:after="0" w:line="36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a4">
    <w:name w:val="Подзаголовок Знак"/>
    <w:basedOn w:val="a0"/>
    <w:link w:val="a3"/>
    <w:locked/>
    <w:rsid w:val="00EA52C6"/>
    <w:rPr>
      <w:rFonts w:eastAsia="Calibri"/>
      <w:b/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yshuv</cp:lastModifiedBy>
  <cp:revision>3</cp:revision>
  <dcterms:created xsi:type="dcterms:W3CDTF">2023-09-18T02:12:00Z</dcterms:created>
  <dcterms:modified xsi:type="dcterms:W3CDTF">2023-09-18T02:18:00Z</dcterms:modified>
</cp:coreProperties>
</file>